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1" w:rsidRDefault="0004377F" w:rsidP="00E92C3F">
      <w:pPr>
        <w:jc w:val="both"/>
        <w:rPr>
          <w:rFonts w:ascii="Century Gothic" w:hAnsi="Century Gothic"/>
          <w:sz w:val="24"/>
          <w:szCs w:val="24"/>
        </w:rPr>
      </w:pPr>
      <w:r w:rsidRPr="00C14E4F">
        <w:rPr>
          <w:rFonts w:ascii="Century Gothic" w:hAnsi="Century Gothic"/>
          <w:b/>
          <w:sz w:val="24"/>
          <w:szCs w:val="24"/>
        </w:rPr>
        <w:t>Du 16 septembre au 31 décembre 2022,</w:t>
      </w:r>
      <w:r>
        <w:rPr>
          <w:rFonts w:ascii="Century Gothic" w:hAnsi="Century Gothic"/>
          <w:sz w:val="24"/>
          <w:szCs w:val="24"/>
        </w:rPr>
        <w:t xml:space="preserve"> le musée de la ville de Louviers vous invite à découvrir trois univers artistiques pour le moins</w:t>
      </w:r>
      <w:r w:rsidR="00A24EFE">
        <w:rPr>
          <w:rFonts w:ascii="Century Gothic" w:hAnsi="Century Gothic"/>
          <w:sz w:val="24"/>
          <w:szCs w:val="24"/>
        </w:rPr>
        <w:t xml:space="preserve"> singu</w:t>
      </w:r>
      <w:r>
        <w:rPr>
          <w:rFonts w:ascii="Century Gothic" w:hAnsi="Century Gothic"/>
          <w:sz w:val="24"/>
          <w:szCs w:val="24"/>
        </w:rPr>
        <w:t>liers.</w:t>
      </w:r>
      <w:r w:rsidR="00A24EFE">
        <w:rPr>
          <w:rFonts w:ascii="Century Gothic" w:hAnsi="Century Gothic"/>
          <w:sz w:val="24"/>
          <w:szCs w:val="24"/>
        </w:rPr>
        <w:t xml:space="preserve"> Ils sont le fruit de l</w:t>
      </w:r>
      <w:r w:rsidR="00AD7F06">
        <w:rPr>
          <w:rFonts w:ascii="Century Gothic" w:hAnsi="Century Gothic"/>
          <w:sz w:val="24"/>
          <w:szCs w:val="24"/>
        </w:rPr>
        <w:t>a production respective de</w:t>
      </w:r>
      <w:r w:rsidR="00A24EFE">
        <w:rPr>
          <w:rFonts w:ascii="Century Gothic" w:hAnsi="Century Gothic"/>
          <w:sz w:val="24"/>
          <w:szCs w:val="24"/>
        </w:rPr>
        <w:t xml:space="preserve"> plasticiens, issus de la jeune génération, fraichement diplômé</w:t>
      </w:r>
      <w:r w:rsidR="00646101">
        <w:rPr>
          <w:rFonts w:ascii="Century Gothic" w:hAnsi="Century Gothic"/>
          <w:sz w:val="24"/>
          <w:szCs w:val="24"/>
        </w:rPr>
        <w:t>s</w:t>
      </w:r>
      <w:r w:rsidR="00A24EFE">
        <w:rPr>
          <w:rFonts w:ascii="Century Gothic" w:hAnsi="Century Gothic"/>
          <w:sz w:val="24"/>
          <w:szCs w:val="24"/>
        </w:rPr>
        <w:t xml:space="preserve"> des éco</w:t>
      </w:r>
      <w:r w:rsidR="00DB6404">
        <w:rPr>
          <w:rFonts w:ascii="Century Gothic" w:hAnsi="Century Gothic"/>
          <w:sz w:val="24"/>
          <w:szCs w:val="24"/>
        </w:rPr>
        <w:t>les d’arts de Normandie : L’ésam</w:t>
      </w:r>
      <w:bookmarkStart w:id="0" w:name="_GoBack"/>
      <w:bookmarkEnd w:id="0"/>
      <w:r w:rsidR="00A24EFE">
        <w:rPr>
          <w:rFonts w:ascii="Century Gothic" w:hAnsi="Century Gothic"/>
          <w:sz w:val="24"/>
          <w:szCs w:val="24"/>
        </w:rPr>
        <w:t xml:space="preserve"> et l’</w:t>
      </w:r>
      <w:proofErr w:type="spellStart"/>
      <w:r w:rsidR="00A24EFE">
        <w:rPr>
          <w:rFonts w:ascii="Century Gothic" w:hAnsi="Century Gothic"/>
          <w:sz w:val="24"/>
          <w:szCs w:val="24"/>
        </w:rPr>
        <w:t>ESADHaR</w:t>
      </w:r>
      <w:proofErr w:type="spellEnd"/>
      <w:r w:rsidR="00A24EFE">
        <w:rPr>
          <w:rFonts w:ascii="Century Gothic" w:hAnsi="Century Gothic"/>
          <w:sz w:val="24"/>
          <w:szCs w:val="24"/>
        </w:rPr>
        <w:t>.</w:t>
      </w:r>
    </w:p>
    <w:p w:rsidR="00736AB1" w:rsidRDefault="00736AB1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Après avoir été sélectionnés par un jury composé de professionnels</w:t>
      </w:r>
      <w:r w:rsidR="00054F28">
        <w:rPr>
          <w:rFonts w:ascii="Century Gothic" w:hAnsi="Century Gothic"/>
          <w:sz w:val="24"/>
          <w:szCs w:val="24"/>
        </w:rPr>
        <w:t xml:space="preserve"> du monde de l’</w:t>
      </w:r>
      <w:r w:rsidR="00B67292">
        <w:rPr>
          <w:rFonts w:ascii="Century Gothic" w:hAnsi="Century Gothic"/>
          <w:sz w:val="24"/>
          <w:szCs w:val="24"/>
        </w:rPr>
        <w:t xml:space="preserve">art, </w:t>
      </w:r>
      <w:r w:rsidR="00B67292" w:rsidRPr="00AD115C">
        <w:rPr>
          <w:rFonts w:ascii="Century Gothic" w:hAnsi="Century Gothic"/>
          <w:b/>
          <w:sz w:val="24"/>
          <w:szCs w:val="24"/>
        </w:rPr>
        <w:t>Emma Genty</w:t>
      </w:r>
      <w:r w:rsidR="00B67292">
        <w:rPr>
          <w:rFonts w:ascii="Century Gothic" w:hAnsi="Century Gothic"/>
          <w:sz w:val="24"/>
          <w:szCs w:val="24"/>
        </w:rPr>
        <w:t xml:space="preserve">, </w:t>
      </w:r>
      <w:r w:rsidR="00B67292" w:rsidRPr="00AD115C">
        <w:rPr>
          <w:rFonts w:ascii="Century Gothic" w:hAnsi="Century Gothic"/>
          <w:b/>
          <w:sz w:val="24"/>
          <w:szCs w:val="24"/>
        </w:rPr>
        <w:t>Baptiste Leroux</w:t>
      </w:r>
      <w:r w:rsidR="00B67292">
        <w:rPr>
          <w:rFonts w:ascii="Century Gothic" w:hAnsi="Century Gothic"/>
          <w:sz w:val="24"/>
          <w:szCs w:val="24"/>
        </w:rPr>
        <w:t xml:space="preserve"> et </w:t>
      </w:r>
      <w:r w:rsidR="00B67292" w:rsidRPr="00AD115C">
        <w:rPr>
          <w:rFonts w:ascii="Century Gothic" w:hAnsi="Century Gothic"/>
          <w:b/>
          <w:sz w:val="24"/>
          <w:szCs w:val="24"/>
        </w:rPr>
        <w:t xml:space="preserve">Jeanne </w:t>
      </w:r>
      <w:proofErr w:type="spellStart"/>
      <w:r w:rsidR="00B67292" w:rsidRPr="00AD115C">
        <w:rPr>
          <w:rFonts w:ascii="Century Gothic" w:hAnsi="Century Gothic"/>
          <w:b/>
          <w:sz w:val="24"/>
          <w:szCs w:val="24"/>
        </w:rPr>
        <w:t>Cattant</w:t>
      </w:r>
      <w:proofErr w:type="spellEnd"/>
      <w:r w:rsidR="00B67292">
        <w:rPr>
          <w:rFonts w:ascii="Century Gothic" w:hAnsi="Century Gothic"/>
          <w:sz w:val="24"/>
          <w:szCs w:val="24"/>
        </w:rPr>
        <w:t xml:space="preserve"> ont séjourné</w:t>
      </w:r>
      <w:r w:rsidR="00157501">
        <w:rPr>
          <w:rFonts w:ascii="Century Gothic" w:hAnsi="Century Gothic"/>
          <w:sz w:val="24"/>
          <w:szCs w:val="24"/>
        </w:rPr>
        <w:t xml:space="preserve"> en 2021,</w:t>
      </w:r>
      <w:r w:rsidR="00B67292">
        <w:rPr>
          <w:rFonts w:ascii="Century Gothic" w:hAnsi="Century Gothic"/>
          <w:sz w:val="24"/>
          <w:szCs w:val="24"/>
        </w:rPr>
        <w:t xml:space="preserve"> pend</w:t>
      </w:r>
      <w:r w:rsidR="00054F28">
        <w:rPr>
          <w:rFonts w:ascii="Century Gothic" w:hAnsi="Century Gothic"/>
          <w:sz w:val="24"/>
          <w:szCs w:val="24"/>
        </w:rPr>
        <w:t xml:space="preserve">ant quatre mois </w:t>
      </w:r>
      <w:r w:rsidR="00157501">
        <w:rPr>
          <w:rFonts w:ascii="Century Gothic" w:hAnsi="Century Gothic"/>
          <w:sz w:val="24"/>
          <w:szCs w:val="24"/>
        </w:rPr>
        <w:t>en résidence d’artistes à La</w:t>
      </w:r>
      <w:r w:rsidR="00831F74">
        <w:rPr>
          <w:rFonts w:ascii="Century Gothic" w:hAnsi="Century Gothic"/>
          <w:sz w:val="24"/>
          <w:szCs w:val="24"/>
        </w:rPr>
        <w:t xml:space="preserve"> Villa </w:t>
      </w:r>
      <w:proofErr w:type="spellStart"/>
      <w:r w:rsidR="00831F74">
        <w:rPr>
          <w:rFonts w:ascii="Century Gothic" w:hAnsi="Century Gothic"/>
          <w:sz w:val="24"/>
          <w:szCs w:val="24"/>
        </w:rPr>
        <w:t>Calde</w:t>
      </w:r>
      <w:r w:rsidR="00AD7F06">
        <w:rPr>
          <w:rFonts w:ascii="Century Gothic" w:hAnsi="Century Gothic"/>
          <w:sz w:val="24"/>
          <w:szCs w:val="24"/>
        </w:rPr>
        <w:t>ró</w:t>
      </w:r>
      <w:r w:rsidR="00101E43">
        <w:rPr>
          <w:rFonts w:ascii="Century Gothic" w:hAnsi="Century Gothic"/>
          <w:sz w:val="24"/>
          <w:szCs w:val="24"/>
        </w:rPr>
        <w:t>n</w:t>
      </w:r>
      <w:proofErr w:type="spellEnd"/>
      <w:r w:rsidR="00157501">
        <w:rPr>
          <w:rFonts w:ascii="Century Gothic" w:hAnsi="Century Gothic"/>
          <w:sz w:val="24"/>
          <w:szCs w:val="24"/>
        </w:rPr>
        <w:t>. Durant cette période,</w:t>
      </w:r>
      <w:r w:rsidR="00054F28">
        <w:rPr>
          <w:rFonts w:ascii="Century Gothic" w:hAnsi="Century Gothic"/>
          <w:sz w:val="24"/>
          <w:szCs w:val="24"/>
        </w:rPr>
        <w:t xml:space="preserve"> ils ont bénéficié d’un lieu de vie, d’un atelier et d’une bourse d’étude</w:t>
      </w:r>
      <w:r w:rsidR="00101E43">
        <w:rPr>
          <w:rFonts w:ascii="Century Gothic" w:hAnsi="Century Gothic"/>
          <w:sz w:val="24"/>
          <w:szCs w:val="24"/>
        </w:rPr>
        <w:t>s</w:t>
      </w:r>
      <w:r w:rsidR="00054F28">
        <w:rPr>
          <w:rFonts w:ascii="Century Gothic" w:hAnsi="Century Gothic"/>
          <w:sz w:val="24"/>
          <w:szCs w:val="24"/>
        </w:rPr>
        <w:t xml:space="preserve"> leurs permettant ainsi une professionnalisation en douceur </w:t>
      </w:r>
      <w:r w:rsidR="00254A4D">
        <w:rPr>
          <w:rFonts w:ascii="Century Gothic" w:hAnsi="Century Gothic"/>
          <w:sz w:val="24"/>
          <w:szCs w:val="24"/>
        </w:rPr>
        <w:t>après les cinq années de formation.</w:t>
      </w:r>
    </w:p>
    <w:p w:rsidR="00693246" w:rsidRDefault="001E0623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Dès lors ils ont pu donner libre court à leur créativité,</w:t>
      </w:r>
      <w:r w:rsidR="00346724">
        <w:rPr>
          <w:rFonts w:ascii="Century Gothic" w:hAnsi="Century Gothic"/>
          <w:sz w:val="24"/>
          <w:szCs w:val="24"/>
        </w:rPr>
        <w:t xml:space="preserve"> mais</w:t>
      </w:r>
      <w:r>
        <w:rPr>
          <w:rFonts w:ascii="Century Gothic" w:hAnsi="Century Gothic"/>
          <w:sz w:val="24"/>
          <w:szCs w:val="24"/>
        </w:rPr>
        <w:t xml:space="preserve"> tout en respectant la contrainte d’</w:t>
      </w:r>
      <w:r w:rsidR="00651DD2">
        <w:rPr>
          <w:rFonts w:ascii="Century Gothic" w:hAnsi="Century Gothic"/>
          <w:sz w:val="24"/>
          <w:szCs w:val="24"/>
        </w:rPr>
        <w:t>une prise en compte</w:t>
      </w:r>
      <w:r w:rsidR="00346724">
        <w:rPr>
          <w:rFonts w:ascii="Century Gothic" w:hAnsi="Century Gothic"/>
          <w:sz w:val="24"/>
          <w:szCs w:val="24"/>
        </w:rPr>
        <w:t xml:space="preserve"> dans leurs réalisations</w:t>
      </w:r>
      <w:r>
        <w:rPr>
          <w:rFonts w:ascii="Century Gothic" w:hAnsi="Century Gothic"/>
          <w:sz w:val="24"/>
          <w:szCs w:val="24"/>
        </w:rPr>
        <w:t xml:space="preserve"> </w:t>
      </w:r>
      <w:r w:rsidR="00651DD2">
        <w:rPr>
          <w:rFonts w:ascii="Century Gothic" w:hAnsi="Century Gothic"/>
          <w:sz w:val="24"/>
          <w:szCs w:val="24"/>
        </w:rPr>
        <w:t>de</w:t>
      </w:r>
      <w:r w:rsidR="00346724">
        <w:rPr>
          <w:rFonts w:ascii="Century Gothic" w:hAnsi="Century Gothic"/>
          <w:sz w:val="24"/>
          <w:szCs w:val="24"/>
        </w:rPr>
        <w:t xml:space="preserve"> l’histoire de</w:t>
      </w:r>
      <w:r w:rsidR="00651DD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la ville</w:t>
      </w:r>
      <w:r w:rsidR="00167D4E">
        <w:rPr>
          <w:rFonts w:ascii="Century Gothic" w:hAnsi="Century Gothic"/>
          <w:sz w:val="24"/>
          <w:szCs w:val="24"/>
        </w:rPr>
        <w:t xml:space="preserve"> et</w:t>
      </w:r>
      <w:r w:rsidR="00BD4C71">
        <w:rPr>
          <w:rFonts w:ascii="Century Gothic" w:hAnsi="Century Gothic"/>
          <w:sz w:val="24"/>
          <w:szCs w:val="24"/>
        </w:rPr>
        <w:t xml:space="preserve"> </w:t>
      </w:r>
      <w:r w:rsidR="00346724">
        <w:rPr>
          <w:rFonts w:ascii="Century Gothic" w:hAnsi="Century Gothic"/>
          <w:sz w:val="24"/>
          <w:szCs w:val="24"/>
        </w:rPr>
        <w:t>de</w:t>
      </w:r>
      <w:r>
        <w:rPr>
          <w:rFonts w:ascii="Century Gothic" w:hAnsi="Century Gothic"/>
          <w:sz w:val="24"/>
          <w:szCs w:val="24"/>
        </w:rPr>
        <w:t xml:space="preserve"> sa p</w:t>
      </w:r>
      <w:r w:rsidR="003C6CDB">
        <w:rPr>
          <w:rFonts w:ascii="Century Gothic" w:hAnsi="Century Gothic"/>
          <w:sz w:val="24"/>
          <w:szCs w:val="24"/>
        </w:rPr>
        <w:t>opulation</w:t>
      </w:r>
      <w:r w:rsidR="00167D4E">
        <w:rPr>
          <w:rFonts w:ascii="Century Gothic" w:hAnsi="Century Gothic"/>
          <w:sz w:val="24"/>
          <w:szCs w:val="24"/>
        </w:rPr>
        <w:t>,</w:t>
      </w:r>
      <w:r w:rsidR="00BD4C71">
        <w:rPr>
          <w:rFonts w:ascii="Century Gothic" w:hAnsi="Century Gothic"/>
          <w:sz w:val="24"/>
          <w:szCs w:val="24"/>
        </w:rPr>
        <w:t xml:space="preserve"> d’hier et d’aujourd’hui.</w:t>
      </w:r>
      <w:r w:rsidR="00102943">
        <w:rPr>
          <w:rFonts w:ascii="Century Gothic" w:hAnsi="Century Gothic"/>
          <w:sz w:val="24"/>
          <w:szCs w:val="24"/>
        </w:rPr>
        <w:t xml:space="preserve"> </w:t>
      </w:r>
    </w:p>
    <w:p w:rsidR="0022615E" w:rsidRPr="004362D4" w:rsidRDefault="0022615E" w:rsidP="00E92C3F">
      <w:pPr>
        <w:jc w:val="both"/>
        <w:rPr>
          <w:rFonts w:ascii="Century Gothic" w:hAnsi="Century Gothic"/>
          <w:b/>
          <w:sz w:val="36"/>
          <w:szCs w:val="36"/>
        </w:rPr>
      </w:pPr>
      <w:r w:rsidRPr="004362D4">
        <w:rPr>
          <w:rFonts w:ascii="Century Gothic" w:hAnsi="Century Gothic"/>
          <w:b/>
          <w:sz w:val="36"/>
          <w:szCs w:val="36"/>
        </w:rPr>
        <w:t>Action pédagogique</w:t>
      </w:r>
    </w:p>
    <w:p w:rsidR="001E0623" w:rsidRDefault="00A67895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Venez avec vos groupes découvrir au travers d’</w:t>
      </w:r>
      <w:r w:rsidR="003B67F9">
        <w:rPr>
          <w:rFonts w:ascii="Century Gothic" w:hAnsi="Century Gothic"/>
          <w:sz w:val="24"/>
          <w:szCs w:val="24"/>
        </w:rPr>
        <w:t>une déambulation active, le</w:t>
      </w:r>
      <w:r w:rsidR="00682AEA">
        <w:rPr>
          <w:rFonts w:ascii="Century Gothic" w:hAnsi="Century Gothic"/>
          <w:sz w:val="24"/>
          <w:szCs w:val="24"/>
        </w:rPr>
        <w:t>s productions</w:t>
      </w:r>
      <w:r w:rsidR="0055085D">
        <w:rPr>
          <w:rFonts w:ascii="Century Gothic" w:hAnsi="Century Gothic"/>
          <w:sz w:val="24"/>
          <w:szCs w:val="24"/>
        </w:rPr>
        <w:t xml:space="preserve"> de ces</w:t>
      </w:r>
      <w:r w:rsidR="00D71C8E">
        <w:rPr>
          <w:rFonts w:ascii="Century Gothic" w:hAnsi="Century Gothic"/>
          <w:sz w:val="24"/>
          <w:szCs w:val="24"/>
        </w:rPr>
        <w:t xml:space="preserve"> résidents</w:t>
      </w:r>
      <w:r w:rsidR="00DF0CD2">
        <w:rPr>
          <w:rFonts w:ascii="Century Gothic" w:hAnsi="Century Gothic"/>
          <w:sz w:val="24"/>
          <w:szCs w:val="24"/>
        </w:rPr>
        <w:t xml:space="preserve"> qui sont </w:t>
      </w:r>
      <w:proofErr w:type="spellStart"/>
      <w:r w:rsidR="003B67F9">
        <w:rPr>
          <w:rFonts w:ascii="Century Gothic" w:hAnsi="Century Gothic"/>
          <w:sz w:val="24"/>
          <w:szCs w:val="24"/>
        </w:rPr>
        <w:t>scénographiées</w:t>
      </w:r>
      <w:proofErr w:type="spellEnd"/>
      <w:r w:rsidR="003B67F9">
        <w:rPr>
          <w:rFonts w:ascii="Century Gothic" w:hAnsi="Century Gothic"/>
          <w:sz w:val="24"/>
          <w:szCs w:val="24"/>
        </w:rPr>
        <w:t xml:space="preserve"> de manière inattendue</w:t>
      </w:r>
      <w:r w:rsidR="005C18C9">
        <w:rPr>
          <w:rFonts w:ascii="Century Gothic" w:hAnsi="Century Gothic"/>
          <w:sz w:val="24"/>
          <w:szCs w:val="24"/>
        </w:rPr>
        <w:t>. C</w:t>
      </w:r>
      <w:r w:rsidR="00EB1CC7">
        <w:rPr>
          <w:rFonts w:ascii="Century Gothic" w:hAnsi="Century Gothic"/>
          <w:sz w:val="24"/>
          <w:szCs w:val="24"/>
        </w:rPr>
        <w:t>onversant avec l’existant</w:t>
      </w:r>
      <w:r w:rsidR="003B67F9">
        <w:rPr>
          <w:rFonts w:ascii="Century Gothic" w:hAnsi="Century Gothic"/>
          <w:sz w:val="24"/>
          <w:szCs w:val="24"/>
        </w:rPr>
        <w:t xml:space="preserve"> </w:t>
      </w:r>
      <w:r w:rsidR="00D71C8E">
        <w:rPr>
          <w:rFonts w:ascii="Century Gothic" w:hAnsi="Century Gothic"/>
          <w:sz w:val="24"/>
          <w:szCs w:val="24"/>
        </w:rPr>
        <w:t xml:space="preserve">elles sont </w:t>
      </w:r>
      <w:r w:rsidR="003B67F9">
        <w:rPr>
          <w:rFonts w:ascii="Century Gothic" w:hAnsi="Century Gothic"/>
          <w:sz w:val="24"/>
          <w:szCs w:val="24"/>
        </w:rPr>
        <w:t>mis</w:t>
      </w:r>
      <w:r w:rsidR="00C923A4">
        <w:rPr>
          <w:rFonts w:ascii="Century Gothic" w:hAnsi="Century Gothic"/>
          <w:sz w:val="24"/>
          <w:szCs w:val="24"/>
        </w:rPr>
        <w:t>es</w:t>
      </w:r>
      <w:r w:rsidR="003B67F9">
        <w:rPr>
          <w:rFonts w:ascii="Century Gothic" w:hAnsi="Century Gothic"/>
          <w:sz w:val="24"/>
          <w:szCs w:val="24"/>
        </w:rPr>
        <w:t xml:space="preserve"> e</w:t>
      </w:r>
      <w:r w:rsidR="00471E23">
        <w:rPr>
          <w:rFonts w:ascii="Century Gothic" w:hAnsi="Century Gothic"/>
          <w:sz w:val="24"/>
          <w:szCs w:val="24"/>
        </w:rPr>
        <w:t>n dialogue avec les collecti</w:t>
      </w:r>
      <w:r w:rsidR="00EF50A4">
        <w:rPr>
          <w:rFonts w:ascii="Century Gothic" w:hAnsi="Century Gothic"/>
          <w:sz w:val="24"/>
          <w:szCs w:val="24"/>
        </w:rPr>
        <w:t>ons du musée. Passé et présent</w:t>
      </w:r>
      <w:r w:rsidR="00471E23">
        <w:rPr>
          <w:rFonts w:ascii="Century Gothic" w:hAnsi="Century Gothic"/>
          <w:sz w:val="24"/>
          <w:szCs w:val="24"/>
        </w:rPr>
        <w:t xml:space="preserve"> cohab</w:t>
      </w:r>
      <w:r w:rsidR="00735C95">
        <w:rPr>
          <w:rFonts w:ascii="Century Gothic" w:hAnsi="Century Gothic"/>
          <w:sz w:val="24"/>
          <w:szCs w:val="24"/>
        </w:rPr>
        <w:t>itent</w:t>
      </w:r>
      <w:r w:rsidR="006E2DA0">
        <w:rPr>
          <w:rFonts w:ascii="Century Gothic" w:hAnsi="Century Gothic"/>
          <w:sz w:val="24"/>
          <w:szCs w:val="24"/>
        </w:rPr>
        <w:t> :</w:t>
      </w:r>
      <w:r w:rsidR="00471E23">
        <w:rPr>
          <w:rFonts w:ascii="Century Gothic" w:hAnsi="Century Gothic"/>
          <w:sz w:val="24"/>
          <w:szCs w:val="24"/>
        </w:rPr>
        <w:t xml:space="preserve"> L’histoire de l’art</w:t>
      </w:r>
      <w:r w:rsidR="004030B7">
        <w:rPr>
          <w:rFonts w:ascii="Century Gothic" w:hAnsi="Century Gothic"/>
          <w:sz w:val="24"/>
          <w:szCs w:val="24"/>
        </w:rPr>
        <w:t xml:space="preserve"> poursuivant </w:t>
      </w:r>
      <w:r w:rsidR="0034571F">
        <w:rPr>
          <w:rFonts w:ascii="Century Gothic" w:hAnsi="Century Gothic"/>
          <w:sz w:val="24"/>
          <w:szCs w:val="24"/>
        </w:rPr>
        <w:t xml:space="preserve">inexorablement </w:t>
      </w:r>
      <w:r w:rsidR="004030B7">
        <w:rPr>
          <w:rFonts w:ascii="Century Gothic" w:hAnsi="Century Gothic"/>
          <w:sz w:val="24"/>
          <w:szCs w:val="24"/>
        </w:rPr>
        <w:t>sa marche</w:t>
      </w:r>
      <w:r w:rsidR="006E211D">
        <w:rPr>
          <w:rFonts w:ascii="Century Gothic" w:hAnsi="Century Gothic"/>
          <w:sz w:val="24"/>
          <w:szCs w:val="24"/>
        </w:rPr>
        <w:t>.</w:t>
      </w:r>
    </w:p>
    <w:p w:rsidR="0061371F" w:rsidRPr="004362D4" w:rsidRDefault="0061371F" w:rsidP="00E92C3F">
      <w:pPr>
        <w:jc w:val="both"/>
        <w:rPr>
          <w:rFonts w:ascii="Century Gothic" w:hAnsi="Century Gothic"/>
          <w:b/>
          <w:sz w:val="28"/>
          <w:szCs w:val="28"/>
        </w:rPr>
      </w:pPr>
      <w:r w:rsidRPr="004362D4">
        <w:rPr>
          <w:rFonts w:ascii="Century Gothic" w:hAnsi="Century Gothic"/>
          <w:b/>
          <w:sz w:val="28"/>
          <w:szCs w:val="28"/>
        </w:rPr>
        <w:t>A/ Visite de l’exposition</w:t>
      </w:r>
    </w:p>
    <w:p w:rsidR="0080297F" w:rsidRPr="0080297F" w:rsidRDefault="0080297F" w:rsidP="00E92C3F">
      <w:pPr>
        <w:jc w:val="both"/>
        <w:rPr>
          <w:rFonts w:ascii="Century Gothic" w:hAnsi="Century Gothic"/>
          <w:sz w:val="24"/>
          <w:szCs w:val="24"/>
        </w:rPr>
      </w:pPr>
      <w:r w:rsidRPr="00BC43E4">
        <w:rPr>
          <w:rFonts w:ascii="Century Gothic" w:hAnsi="Century Gothic"/>
          <w:sz w:val="24"/>
          <w:szCs w:val="24"/>
          <w:u w:val="single"/>
        </w:rPr>
        <w:t>Déambulation active</w:t>
      </w:r>
      <w:r>
        <w:rPr>
          <w:rFonts w:ascii="Century Gothic" w:hAnsi="Century Gothic"/>
          <w:sz w:val="24"/>
          <w:szCs w:val="24"/>
        </w:rPr>
        <w:t xml:space="preserve"> : </w:t>
      </w:r>
      <w:r w:rsidR="008A0500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écouverte des œuvres, verbalisation en groupe.</w:t>
      </w:r>
    </w:p>
    <w:p w:rsidR="0061371F" w:rsidRPr="004362D4" w:rsidRDefault="0061371F" w:rsidP="00E92C3F">
      <w:pPr>
        <w:jc w:val="both"/>
        <w:rPr>
          <w:rFonts w:ascii="Century Gothic" w:hAnsi="Century Gothic"/>
          <w:b/>
          <w:sz w:val="28"/>
          <w:szCs w:val="28"/>
        </w:rPr>
      </w:pPr>
      <w:r w:rsidRPr="004362D4">
        <w:rPr>
          <w:rFonts w:ascii="Century Gothic" w:hAnsi="Century Gothic"/>
          <w:b/>
          <w:sz w:val="28"/>
          <w:szCs w:val="28"/>
        </w:rPr>
        <w:t>B/ Atelier de dessin dans les salles</w:t>
      </w:r>
    </w:p>
    <w:p w:rsidR="001050DE" w:rsidRDefault="00D25B43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Sous la forme d’</w:t>
      </w:r>
      <w:r w:rsidRPr="00824B30">
        <w:rPr>
          <w:rFonts w:ascii="Century Gothic" w:hAnsi="Century Gothic"/>
          <w:sz w:val="24"/>
          <w:szCs w:val="24"/>
          <w:u w:val="single"/>
        </w:rPr>
        <w:t xml:space="preserve">un carnet de voyage </w:t>
      </w:r>
      <w:r w:rsidR="00B46564">
        <w:rPr>
          <w:rFonts w:ascii="Century Gothic" w:hAnsi="Century Gothic"/>
          <w:sz w:val="24"/>
          <w:szCs w:val="24"/>
        </w:rPr>
        <w:t xml:space="preserve">comme au temps d’Eugène </w:t>
      </w:r>
      <w:r w:rsidR="00435CBD">
        <w:rPr>
          <w:rFonts w:ascii="Century Gothic" w:hAnsi="Century Gothic"/>
          <w:sz w:val="24"/>
          <w:szCs w:val="24"/>
        </w:rPr>
        <w:t>Delacroix,</w:t>
      </w:r>
      <w:r w:rsidR="00B46564">
        <w:rPr>
          <w:rFonts w:ascii="Century Gothic" w:hAnsi="Century Gothic"/>
          <w:sz w:val="24"/>
          <w:szCs w:val="24"/>
        </w:rPr>
        <w:t xml:space="preserve"> </w:t>
      </w:r>
      <w:r w:rsidR="0061371F">
        <w:rPr>
          <w:rFonts w:ascii="Century Gothic" w:hAnsi="Century Gothic"/>
          <w:sz w:val="24"/>
          <w:szCs w:val="24"/>
        </w:rPr>
        <w:t>peintre français du 19</w:t>
      </w:r>
      <w:r w:rsidR="0061371F" w:rsidRPr="0061371F">
        <w:rPr>
          <w:rFonts w:ascii="Century Gothic" w:hAnsi="Century Gothic"/>
          <w:sz w:val="24"/>
          <w:szCs w:val="24"/>
          <w:vertAlign w:val="superscript"/>
        </w:rPr>
        <w:t>ème</w:t>
      </w:r>
      <w:r w:rsidR="0061371F">
        <w:rPr>
          <w:rFonts w:ascii="Century Gothic" w:hAnsi="Century Gothic"/>
          <w:sz w:val="24"/>
          <w:szCs w:val="24"/>
        </w:rPr>
        <w:t>, une série de croquis rapides durant le cheminement dans les salles</w:t>
      </w:r>
      <w:r w:rsidR="00A5797A">
        <w:rPr>
          <w:rFonts w:ascii="Century Gothic" w:hAnsi="Century Gothic"/>
          <w:sz w:val="24"/>
          <w:szCs w:val="24"/>
        </w:rPr>
        <w:t>, inspirée par les</w:t>
      </w:r>
      <w:r w:rsidR="006204AF">
        <w:rPr>
          <w:rFonts w:ascii="Century Gothic" w:hAnsi="Century Gothic"/>
          <w:sz w:val="24"/>
          <w:szCs w:val="24"/>
        </w:rPr>
        <w:t xml:space="preserve"> </w:t>
      </w:r>
      <w:r w:rsidR="00382B49">
        <w:rPr>
          <w:rFonts w:ascii="Century Gothic" w:hAnsi="Century Gothic"/>
          <w:sz w:val="24"/>
          <w:szCs w:val="24"/>
        </w:rPr>
        <w:t>œuvres</w:t>
      </w:r>
      <w:r w:rsidR="0061371F">
        <w:rPr>
          <w:rFonts w:ascii="Century Gothic" w:hAnsi="Century Gothic"/>
          <w:sz w:val="24"/>
          <w:szCs w:val="24"/>
        </w:rPr>
        <w:t xml:space="preserve"> sera réalisé</w:t>
      </w:r>
      <w:r w:rsidR="0087235F">
        <w:rPr>
          <w:rFonts w:ascii="Century Gothic" w:hAnsi="Century Gothic"/>
          <w:sz w:val="24"/>
          <w:szCs w:val="24"/>
        </w:rPr>
        <w:t>e</w:t>
      </w:r>
      <w:r w:rsidR="0061371F">
        <w:rPr>
          <w:rFonts w:ascii="Century Gothic" w:hAnsi="Century Gothic"/>
          <w:sz w:val="24"/>
          <w:szCs w:val="24"/>
        </w:rPr>
        <w:t>.</w:t>
      </w:r>
      <w:r w:rsidR="00EA71ED">
        <w:rPr>
          <w:rFonts w:ascii="Century Gothic" w:hAnsi="Century Gothic"/>
          <w:sz w:val="24"/>
          <w:szCs w:val="24"/>
        </w:rPr>
        <w:t xml:space="preserve"> </w:t>
      </w:r>
    </w:p>
    <w:p w:rsidR="00D25B43" w:rsidRDefault="00EA71ED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Traces</w:t>
      </w:r>
      <w:r w:rsidR="00382B49">
        <w:rPr>
          <w:rFonts w:ascii="Century Gothic" w:hAnsi="Century Gothic"/>
          <w:sz w:val="24"/>
          <w:szCs w:val="24"/>
        </w:rPr>
        <w:t>, motifs, formes et couleurs</w:t>
      </w:r>
      <w:r w:rsidR="00231AD2">
        <w:rPr>
          <w:rFonts w:ascii="Century Gothic" w:hAnsi="Century Gothic"/>
          <w:sz w:val="24"/>
          <w:szCs w:val="24"/>
        </w:rPr>
        <w:t xml:space="preserve">, quelques mots peut </w:t>
      </w:r>
      <w:r w:rsidR="00382B49">
        <w:rPr>
          <w:rFonts w:ascii="Century Gothic" w:hAnsi="Century Gothic"/>
          <w:sz w:val="24"/>
          <w:szCs w:val="24"/>
        </w:rPr>
        <w:t>être</w:t>
      </w:r>
      <w:r w:rsidR="004A7329">
        <w:rPr>
          <w:rFonts w:ascii="Century Gothic" w:hAnsi="Century Gothic"/>
          <w:sz w:val="24"/>
          <w:szCs w:val="24"/>
        </w:rPr>
        <w:t xml:space="preserve"> aussi,</w:t>
      </w:r>
      <w:r w:rsidR="00382B49">
        <w:rPr>
          <w:rFonts w:ascii="Century Gothic" w:hAnsi="Century Gothic"/>
          <w:sz w:val="24"/>
          <w:szCs w:val="24"/>
        </w:rPr>
        <w:t xml:space="preserve"> tracés </w:t>
      </w:r>
      <w:r>
        <w:rPr>
          <w:rFonts w:ascii="Century Gothic" w:hAnsi="Century Gothic"/>
          <w:sz w:val="24"/>
          <w:szCs w:val="24"/>
        </w:rPr>
        <w:t xml:space="preserve">au crayon, stylo, crayons de couleurs, feutres </w:t>
      </w:r>
      <w:r w:rsidR="00382B49">
        <w:rPr>
          <w:rFonts w:ascii="Century Gothic" w:hAnsi="Century Gothic"/>
          <w:sz w:val="24"/>
          <w:szCs w:val="24"/>
        </w:rPr>
        <w:t>…</w:t>
      </w:r>
      <w:r w:rsidR="00E65F76">
        <w:rPr>
          <w:rFonts w:ascii="Century Gothic" w:hAnsi="Century Gothic"/>
          <w:sz w:val="24"/>
          <w:szCs w:val="24"/>
        </w:rPr>
        <w:t>autant d’éléments de mémoire d’hier et d’aujourd’hui au cœur</w:t>
      </w:r>
      <w:r w:rsidR="00F9530B">
        <w:rPr>
          <w:rFonts w:ascii="Century Gothic" w:hAnsi="Century Gothic"/>
          <w:sz w:val="24"/>
          <w:szCs w:val="24"/>
        </w:rPr>
        <w:t xml:space="preserve"> même</w:t>
      </w:r>
      <w:r w:rsidR="00E65F76">
        <w:rPr>
          <w:rFonts w:ascii="Century Gothic" w:hAnsi="Century Gothic"/>
          <w:sz w:val="24"/>
          <w:szCs w:val="24"/>
        </w:rPr>
        <w:t xml:space="preserve"> de la création</w:t>
      </w:r>
      <w:r w:rsidR="001050DE">
        <w:rPr>
          <w:rFonts w:ascii="Century Gothic" w:hAnsi="Century Gothic"/>
          <w:sz w:val="24"/>
          <w:szCs w:val="24"/>
        </w:rPr>
        <w:t>,</w:t>
      </w:r>
      <w:r w:rsidR="001A6DCE">
        <w:rPr>
          <w:rFonts w:ascii="Century Gothic" w:hAnsi="Century Gothic"/>
          <w:sz w:val="24"/>
          <w:szCs w:val="24"/>
        </w:rPr>
        <w:t xml:space="preserve"> qui</w:t>
      </w:r>
      <w:r w:rsidR="00382B49">
        <w:rPr>
          <w:rFonts w:ascii="Century Gothic" w:hAnsi="Century Gothic"/>
          <w:sz w:val="24"/>
          <w:szCs w:val="24"/>
        </w:rPr>
        <w:t xml:space="preserve"> seront consignés dans</w:t>
      </w:r>
      <w:r w:rsidR="001B1E14">
        <w:rPr>
          <w:rFonts w:ascii="Century Gothic" w:hAnsi="Century Gothic"/>
          <w:sz w:val="24"/>
          <w:szCs w:val="24"/>
        </w:rPr>
        <w:t xml:space="preserve"> d</w:t>
      </w:r>
      <w:r w:rsidR="00382B49">
        <w:rPr>
          <w:rFonts w:ascii="Century Gothic" w:hAnsi="Century Gothic"/>
          <w:sz w:val="24"/>
          <w:szCs w:val="24"/>
        </w:rPr>
        <w:t>es petit</w:t>
      </w:r>
      <w:r w:rsidR="00F64A6E">
        <w:rPr>
          <w:rFonts w:ascii="Century Gothic" w:hAnsi="Century Gothic"/>
          <w:sz w:val="24"/>
          <w:szCs w:val="24"/>
        </w:rPr>
        <w:t>s</w:t>
      </w:r>
      <w:r w:rsidR="001050DE">
        <w:rPr>
          <w:rFonts w:ascii="Century Gothic" w:hAnsi="Century Gothic"/>
          <w:sz w:val="24"/>
          <w:szCs w:val="24"/>
        </w:rPr>
        <w:t xml:space="preserve"> carnet</w:t>
      </w:r>
      <w:r w:rsidR="001A4253">
        <w:rPr>
          <w:rFonts w:ascii="Century Gothic" w:hAnsi="Century Gothic"/>
          <w:sz w:val="24"/>
          <w:szCs w:val="24"/>
        </w:rPr>
        <w:t>s</w:t>
      </w:r>
      <w:r w:rsidR="00467320">
        <w:rPr>
          <w:rFonts w:ascii="Century Gothic" w:hAnsi="Century Gothic"/>
          <w:sz w:val="24"/>
          <w:szCs w:val="24"/>
        </w:rPr>
        <w:t>, témoins du regard de chacun</w:t>
      </w:r>
      <w:r w:rsidR="00F9530B">
        <w:rPr>
          <w:rFonts w:ascii="Century Gothic" w:hAnsi="Century Gothic"/>
          <w:sz w:val="24"/>
          <w:szCs w:val="24"/>
        </w:rPr>
        <w:t xml:space="preserve"> posé sur la visite.</w:t>
      </w:r>
    </w:p>
    <w:p w:rsidR="00584ADE" w:rsidRDefault="00EC4CF3" w:rsidP="00E92C3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 xml:space="preserve">! </w:t>
      </w:r>
      <w:r w:rsidR="00584ADE" w:rsidRPr="006E2C3A">
        <w:rPr>
          <w:rFonts w:ascii="Century Gothic" w:hAnsi="Century Gothic"/>
          <w:b/>
          <w:i/>
          <w:sz w:val="24"/>
          <w:szCs w:val="24"/>
        </w:rPr>
        <w:t>Matériel</w:t>
      </w:r>
      <w:r w:rsidR="00584ADE">
        <w:rPr>
          <w:rFonts w:ascii="Century Gothic" w:hAnsi="Century Gothic"/>
          <w:sz w:val="24"/>
          <w:szCs w:val="24"/>
        </w:rPr>
        <w:t> :</w:t>
      </w:r>
    </w:p>
    <w:p w:rsidR="00191218" w:rsidRPr="006C7AC7" w:rsidRDefault="00584ADE" w:rsidP="00191218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6C7AC7">
        <w:rPr>
          <w:rFonts w:ascii="Century Gothic" w:hAnsi="Century Gothic"/>
          <w:sz w:val="20"/>
          <w:szCs w:val="20"/>
        </w:rPr>
        <w:t>Deux feuilles de papier Canson blanc et un bon crayon à papier HB ou 2B</w:t>
      </w:r>
      <w:r w:rsidR="00191218" w:rsidRPr="006C7AC7">
        <w:rPr>
          <w:rFonts w:ascii="Century Gothic" w:hAnsi="Century Gothic"/>
          <w:sz w:val="20"/>
          <w:szCs w:val="20"/>
        </w:rPr>
        <w:t xml:space="preserve">. </w:t>
      </w:r>
      <w:r w:rsidR="00191218" w:rsidRPr="006C7AC7">
        <w:rPr>
          <w:rFonts w:ascii="Century Gothic" w:hAnsi="Century Gothic"/>
          <w:b/>
          <w:sz w:val="20"/>
          <w:szCs w:val="20"/>
        </w:rPr>
        <w:t>P</w:t>
      </w:r>
      <w:r w:rsidR="006C7AC7" w:rsidRPr="006C7AC7">
        <w:rPr>
          <w:rFonts w:ascii="Century Gothic" w:hAnsi="Century Gothic"/>
          <w:b/>
          <w:sz w:val="20"/>
          <w:szCs w:val="20"/>
        </w:rPr>
        <w:t>réalablement les</w:t>
      </w:r>
      <w:r w:rsidR="006C7AC7">
        <w:rPr>
          <w:rFonts w:ascii="Century Gothic" w:hAnsi="Century Gothic"/>
          <w:b/>
          <w:sz w:val="20"/>
          <w:szCs w:val="20"/>
        </w:rPr>
        <w:t xml:space="preserve"> deux</w:t>
      </w:r>
      <w:r w:rsidR="006C7AC7" w:rsidRPr="006C7AC7">
        <w:rPr>
          <w:rFonts w:ascii="Century Gothic" w:hAnsi="Century Gothic"/>
          <w:b/>
          <w:sz w:val="20"/>
          <w:szCs w:val="20"/>
        </w:rPr>
        <w:t xml:space="preserve"> feuilles auront été</w:t>
      </w:r>
      <w:r w:rsidR="00191218" w:rsidRPr="006C7AC7">
        <w:rPr>
          <w:rFonts w:ascii="Century Gothic" w:hAnsi="Century Gothic"/>
          <w:b/>
          <w:sz w:val="20"/>
          <w:szCs w:val="20"/>
        </w:rPr>
        <w:t xml:space="preserve"> divisées en quatre parties égales</w:t>
      </w:r>
      <w:r w:rsidR="005065FC" w:rsidRPr="006C7AC7">
        <w:rPr>
          <w:rFonts w:ascii="Century Gothic" w:hAnsi="Century Gothic"/>
          <w:b/>
          <w:sz w:val="20"/>
          <w:szCs w:val="20"/>
        </w:rPr>
        <w:t>, à la</w:t>
      </w:r>
      <w:r w:rsidR="00602323">
        <w:rPr>
          <w:rFonts w:ascii="Century Gothic" w:hAnsi="Century Gothic"/>
          <w:b/>
          <w:sz w:val="20"/>
          <w:szCs w:val="20"/>
        </w:rPr>
        <w:t xml:space="preserve"> règle et au crayon recto/verso.</w:t>
      </w:r>
    </w:p>
    <w:p w:rsidR="00CA3C92" w:rsidRPr="006C7AC7" w:rsidRDefault="006C7AC7" w:rsidP="00CA3C92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retour e</w:t>
      </w:r>
      <w:r w:rsidR="00CA3C92" w:rsidRPr="006C7AC7">
        <w:rPr>
          <w:rFonts w:ascii="Century Gothic" w:hAnsi="Century Gothic"/>
          <w:sz w:val="20"/>
          <w:szCs w:val="20"/>
        </w:rPr>
        <w:t>n classe</w:t>
      </w:r>
      <w:r>
        <w:rPr>
          <w:rFonts w:ascii="Century Gothic" w:hAnsi="Century Gothic"/>
          <w:sz w:val="20"/>
          <w:szCs w:val="20"/>
        </w:rPr>
        <w:t>,</w:t>
      </w:r>
      <w:r w:rsidR="00E03C6F">
        <w:rPr>
          <w:rFonts w:ascii="Century Gothic" w:hAnsi="Century Gothic"/>
          <w:sz w:val="20"/>
          <w:szCs w:val="20"/>
        </w:rPr>
        <w:t xml:space="preserve"> un petit livret</w:t>
      </w:r>
      <w:r w:rsidR="00CA3C92" w:rsidRPr="006C7AC7">
        <w:rPr>
          <w:rFonts w:ascii="Century Gothic" w:hAnsi="Century Gothic"/>
          <w:sz w:val="20"/>
          <w:szCs w:val="20"/>
        </w:rPr>
        <w:t xml:space="preserve"> sera réalisé à partir des</w:t>
      </w:r>
      <w:r w:rsidR="005065FC" w:rsidRPr="006C7AC7">
        <w:rPr>
          <w:rFonts w:ascii="Century Gothic" w:hAnsi="Century Gothic"/>
          <w:sz w:val="20"/>
          <w:szCs w:val="20"/>
        </w:rPr>
        <w:t xml:space="preserve"> deux pages de</w:t>
      </w:r>
      <w:r w:rsidR="00CA3C92" w:rsidRPr="006C7AC7">
        <w:rPr>
          <w:rFonts w:ascii="Century Gothic" w:hAnsi="Century Gothic"/>
          <w:sz w:val="20"/>
          <w:szCs w:val="20"/>
        </w:rPr>
        <w:t xml:space="preserve"> croquis.</w:t>
      </w:r>
    </w:p>
    <w:sectPr w:rsidR="00CA3C92" w:rsidRPr="006C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74F"/>
    <w:multiLevelType w:val="hybridMultilevel"/>
    <w:tmpl w:val="609A5884"/>
    <w:lvl w:ilvl="0" w:tplc="2632BBF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31"/>
    <w:rsid w:val="0004377F"/>
    <w:rsid w:val="00054F28"/>
    <w:rsid w:val="00101E43"/>
    <w:rsid w:val="00102943"/>
    <w:rsid w:val="001050DE"/>
    <w:rsid w:val="001364A7"/>
    <w:rsid w:val="00157501"/>
    <w:rsid w:val="00167D4E"/>
    <w:rsid w:val="00191218"/>
    <w:rsid w:val="001A4253"/>
    <w:rsid w:val="001A6DCE"/>
    <w:rsid w:val="001B1E14"/>
    <w:rsid w:val="001E0623"/>
    <w:rsid w:val="0022615E"/>
    <w:rsid w:val="00231AD2"/>
    <w:rsid w:val="00254A4D"/>
    <w:rsid w:val="0034571F"/>
    <w:rsid w:val="00346724"/>
    <w:rsid w:val="00382B49"/>
    <w:rsid w:val="003A60E9"/>
    <w:rsid w:val="003B67F9"/>
    <w:rsid w:val="003C092D"/>
    <w:rsid w:val="003C6CDB"/>
    <w:rsid w:val="004030B7"/>
    <w:rsid w:val="00435CBD"/>
    <w:rsid w:val="004362D4"/>
    <w:rsid w:val="00467320"/>
    <w:rsid w:val="00471E23"/>
    <w:rsid w:val="00485163"/>
    <w:rsid w:val="004A4B44"/>
    <w:rsid w:val="004A7329"/>
    <w:rsid w:val="005065FC"/>
    <w:rsid w:val="0055085D"/>
    <w:rsid w:val="00584ADE"/>
    <w:rsid w:val="005A1BED"/>
    <w:rsid w:val="005A78BE"/>
    <w:rsid w:val="005C18C9"/>
    <w:rsid w:val="00602323"/>
    <w:rsid w:val="0061371F"/>
    <w:rsid w:val="006204AF"/>
    <w:rsid w:val="00646101"/>
    <w:rsid w:val="00651DD2"/>
    <w:rsid w:val="00671DC8"/>
    <w:rsid w:val="00682AEA"/>
    <w:rsid w:val="00691DDE"/>
    <w:rsid w:val="00693246"/>
    <w:rsid w:val="006C7AC7"/>
    <w:rsid w:val="006D26C6"/>
    <w:rsid w:val="006E211D"/>
    <w:rsid w:val="006E2C3A"/>
    <w:rsid w:val="006E2DA0"/>
    <w:rsid w:val="00735C95"/>
    <w:rsid w:val="00736AB1"/>
    <w:rsid w:val="0080297F"/>
    <w:rsid w:val="00824B30"/>
    <w:rsid w:val="00831F74"/>
    <w:rsid w:val="0087235F"/>
    <w:rsid w:val="008A0500"/>
    <w:rsid w:val="00A24EFE"/>
    <w:rsid w:val="00A5797A"/>
    <w:rsid w:val="00A67895"/>
    <w:rsid w:val="00AB5F13"/>
    <w:rsid w:val="00AD115C"/>
    <w:rsid w:val="00AD7F06"/>
    <w:rsid w:val="00B46564"/>
    <w:rsid w:val="00B62C31"/>
    <w:rsid w:val="00B67292"/>
    <w:rsid w:val="00B830B9"/>
    <w:rsid w:val="00BC43E4"/>
    <w:rsid w:val="00BD4C71"/>
    <w:rsid w:val="00C14E4F"/>
    <w:rsid w:val="00C50F95"/>
    <w:rsid w:val="00C923A4"/>
    <w:rsid w:val="00CA3C92"/>
    <w:rsid w:val="00CE22B9"/>
    <w:rsid w:val="00D25B43"/>
    <w:rsid w:val="00D6705C"/>
    <w:rsid w:val="00D71C8E"/>
    <w:rsid w:val="00DB6404"/>
    <w:rsid w:val="00DC5741"/>
    <w:rsid w:val="00DF0CD2"/>
    <w:rsid w:val="00E03C6F"/>
    <w:rsid w:val="00E65F76"/>
    <w:rsid w:val="00E92C3F"/>
    <w:rsid w:val="00EA71ED"/>
    <w:rsid w:val="00EB1CC7"/>
    <w:rsid w:val="00EC4CF3"/>
    <w:rsid w:val="00EF50A4"/>
    <w:rsid w:val="00F64A6E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414"/>
  <w15:chartTrackingRefBased/>
  <w15:docId w15:val="{515FC005-3B16-44C7-BFE2-9022D528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4A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Aubert</dc:creator>
  <cp:keywords/>
  <dc:description/>
  <cp:lastModifiedBy>Isabelle Aubert</cp:lastModifiedBy>
  <cp:revision>91</cp:revision>
  <cp:lastPrinted>2022-09-06T09:19:00Z</cp:lastPrinted>
  <dcterms:created xsi:type="dcterms:W3CDTF">2022-09-05T12:43:00Z</dcterms:created>
  <dcterms:modified xsi:type="dcterms:W3CDTF">2022-09-19T14:31:00Z</dcterms:modified>
</cp:coreProperties>
</file>